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877550" w:rsidRPr="0022483C" w:rsidRDefault="00877550" w:rsidP="00877550">
      <w:pPr>
        <w:pStyle w:val="20"/>
        <w:spacing w:line="360" w:lineRule="auto"/>
        <w:ind w:firstLine="709"/>
        <w:rPr>
          <w:b/>
        </w:rPr>
      </w:pPr>
      <w:r w:rsidRPr="0022483C">
        <w:rPr>
          <w:b/>
        </w:rPr>
        <w:t>Современные м</w:t>
      </w:r>
      <w:r>
        <w:rPr>
          <w:b/>
        </w:rPr>
        <w:t>етоды управления эффективностью</w:t>
      </w:r>
    </w:p>
    <w:p w:rsidR="00877550" w:rsidRPr="001B141D" w:rsidRDefault="00877550" w:rsidP="00877550">
      <w:pPr>
        <w:pStyle w:val="20"/>
        <w:shd w:val="clear" w:color="auto" w:fill="auto"/>
        <w:spacing w:line="360" w:lineRule="auto"/>
        <w:ind w:firstLine="709"/>
        <w:jc w:val="both"/>
      </w:pPr>
      <w:r w:rsidRPr="001B141D">
        <w:rPr>
          <w:rStyle w:val="21"/>
        </w:rPr>
        <w:t xml:space="preserve">Рабочая программа дисциплины </w:t>
      </w:r>
      <w:r w:rsidRPr="001B141D">
        <w:t xml:space="preserve">предназначена для студентов, обучающихся по направлению 38.04.02 «Менеджмент» </w:t>
      </w:r>
      <w:r w:rsidR="000A556C">
        <w:rPr>
          <w:rFonts w:hint="eastAsia"/>
        </w:rPr>
        <w:t>направленность программы магистратуры</w:t>
      </w:r>
      <w:r w:rsidR="000A556C">
        <w:t xml:space="preserve"> </w:t>
      </w:r>
      <w:r>
        <w:t>«</w:t>
      </w:r>
      <w:r w:rsidR="00E07E58">
        <w:rPr>
          <w:rFonts w:hint="eastAsia"/>
        </w:rPr>
        <w:t>Производственный менеджмент и управление бизнес-процессами</w:t>
      </w:r>
      <w:r>
        <w:t>»</w:t>
      </w:r>
      <w:r w:rsidRPr="001B141D">
        <w:t>, заочная форма обучения.</w:t>
      </w:r>
    </w:p>
    <w:p w:rsidR="00877550" w:rsidRDefault="00877550" w:rsidP="00877550">
      <w:pPr>
        <w:pStyle w:val="20"/>
        <w:spacing w:line="360" w:lineRule="auto"/>
        <w:ind w:firstLine="709"/>
        <w:jc w:val="both"/>
      </w:pPr>
      <w:r w:rsidRPr="0022483C">
        <w:rPr>
          <w:b/>
        </w:rPr>
        <w:t>Цель дисциплины:</w:t>
      </w:r>
      <w:r>
        <w:t xml:space="preserve"> - формирование у магистрантов, следующих компетенций: способность владеть иностранным языком на уровне, позволяющим осуществлять профессиональную и исследовательскую деятельность, в </w:t>
      </w:r>
      <w:proofErr w:type="spellStart"/>
      <w:r>
        <w:t>т.ч</w:t>
      </w:r>
      <w:proofErr w:type="spellEnd"/>
      <w:r>
        <w:t>. в иноязычной среде; способность управлять бизнес-процессами, материальными и финансовыми ресурсами и потоками, а также всеми видами рисков в деятельности экономических систем; способность определять, анализировать и прогнозировать основные социально-экономические показатели объектов управления.</w:t>
      </w:r>
    </w:p>
    <w:p w:rsidR="00877550" w:rsidRDefault="00877550" w:rsidP="00877550">
      <w:pPr>
        <w:pStyle w:val="20"/>
        <w:spacing w:line="360" w:lineRule="auto"/>
        <w:ind w:firstLine="709"/>
        <w:jc w:val="both"/>
      </w:pPr>
      <w:bookmarkStart w:id="1" w:name="_GoBack"/>
      <w:bookmarkEnd w:id="1"/>
      <w:r w:rsidRPr="0022483C">
        <w:rPr>
          <w:b/>
        </w:rPr>
        <w:t>Место дисциплины в структуре ООП</w:t>
      </w:r>
      <w:r>
        <w:t xml:space="preserve"> – дисциплина базовой части модуля общепрофессиональных дисциплин направления основной образовательной программы магистратуры по направлению подготовки 38.</w:t>
      </w:r>
      <w:r w:rsidR="00FF6F2F">
        <w:t xml:space="preserve">04.02 Менеджмент, </w:t>
      </w:r>
      <w:r w:rsidR="000A556C">
        <w:rPr>
          <w:rFonts w:hint="eastAsia"/>
        </w:rPr>
        <w:t>направленность программы магистратуры</w:t>
      </w:r>
      <w:r w:rsidR="00FF6F2F">
        <w:t xml:space="preserve"> «</w:t>
      </w:r>
      <w:r w:rsidR="00E07E58">
        <w:rPr>
          <w:rFonts w:hint="eastAsia"/>
        </w:rPr>
        <w:t>Производственный менеджмент и управление бизнес-процессами</w:t>
      </w:r>
      <w:r w:rsidR="00FF6F2F">
        <w:t>»</w:t>
      </w:r>
      <w:r>
        <w:t>.</w:t>
      </w:r>
    </w:p>
    <w:p w:rsidR="005C56F3" w:rsidRPr="00381E0F" w:rsidRDefault="00877550" w:rsidP="00FF6F2F">
      <w:pPr>
        <w:pStyle w:val="20"/>
        <w:shd w:val="clear" w:color="auto" w:fill="auto"/>
        <w:spacing w:line="360" w:lineRule="auto"/>
        <w:ind w:firstLine="709"/>
        <w:jc w:val="both"/>
      </w:pPr>
      <w:r w:rsidRPr="0022483C">
        <w:rPr>
          <w:b/>
        </w:rPr>
        <w:t>Краткое содержание:</w:t>
      </w:r>
      <w:r>
        <w:t xml:space="preserve"> Теоретические основы формирования систем измерения и оценки эффективности деятельности компаний. Мировой и российский опыт по созданию и применению систем управления эффективностью бизнеса. Принципы формирования системы сбалансированных показателей для различных организаций. Понятия и принципы концепции управления результативностью (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). Механизмы взаимосвязей между стратегическим планированием и оперативным управлением организацией. Взаимосвязи между достигнутыми результатами, стратегическими целями фирмы и системой показателей используемых для оценки деятельности фирмы. Правила формирования показателей для оценки разных сторон деятельности фирмы и отбора ключевых </w:t>
      </w:r>
      <w:r>
        <w:lastRenderedPageBreak/>
        <w:t>показателей результативности и эффективности, системы сбалансированных показателей</w:t>
      </w:r>
    </w:p>
    <w:sectPr w:rsidR="005C56F3" w:rsidRPr="00381E0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5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0A556C"/>
    <w:rsid w:val="00381E0F"/>
    <w:rsid w:val="0053595A"/>
    <w:rsid w:val="005C56F3"/>
    <w:rsid w:val="00877550"/>
    <w:rsid w:val="00A81B94"/>
    <w:rsid w:val="00E07E58"/>
    <w:rsid w:val="00EA5280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8C2AD-E60F-412D-B790-449F475C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769AF-4D31-4F9E-98C6-08CA9F8E83C8}"/>
</file>

<file path=customXml/itemProps2.xml><?xml version="1.0" encoding="utf-8"?>
<ds:datastoreItem xmlns:ds="http://schemas.openxmlformats.org/officeDocument/2006/customXml" ds:itemID="{0DE6F475-B887-4637-9D2C-8C8DD9CE0630}"/>
</file>

<file path=customXml/itemProps3.xml><?xml version="1.0" encoding="utf-8"?>
<ds:datastoreItem xmlns:ds="http://schemas.openxmlformats.org/officeDocument/2006/customXml" ds:itemID="{15F59217-6784-4453-B530-B48382E07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6</cp:revision>
  <dcterms:created xsi:type="dcterms:W3CDTF">2018-03-30T13:02:00Z</dcterms:created>
  <dcterms:modified xsi:type="dcterms:W3CDTF">2020-11-17T13:53:00Z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